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6A3" w:rsidRDefault="00B62C75" w:rsidP="00A05CA0">
      <w:pPr>
        <w:jc w:val="center"/>
      </w:pPr>
      <w:r>
        <w:t>Contemplative Service for Wednesday</w:t>
      </w:r>
    </w:p>
    <w:p w:rsidR="00A05CA0" w:rsidRDefault="00B62C75" w:rsidP="00A05CA0">
      <w:pPr>
        <w:jc w:val="center"/>
      </w:pPr>
      <w:r>
        <w:t>August 9, 2023</w:t>
      </w:r>
    </w:p>
    <w:p w:rsidR="00A05CA0" w:rsidRPr="00A05CA0" w:rsidRDefault="00A05CA0" w:rsidP="00A05CA0">
      <w:pPr>
        <w:jc w:val="center"/>
        <w:rPr>
          <w:rFonts w:ascii="Times New Roman" w:eastAsia="Times New Roman" w:hAnsi="Times New Roman" w:cs="Times New Roman"/>
          <w:color w:val="0000FF"/>
          <w:u w:val="single"/>
        </w:rPr>
      </w:pPr>
      <w:r w:rsidRPr="00A05CA0">
        <w:rPr>
          <w:rFonts w:ascii="Times New Roman" w:eastAsia="Times New Roman" w:hAnsi="Times New Roman" w:cs="Times New Roman"/>
        </w:rPr>
        <w:fldChar w:fldCharType="begin"/>
      </w:r>
      <w:r w:rsidRPr="00A05CA0">
        <w:rPr>
          <w:rFonts w:ascii="Times New Roman" w:eastAsia="Times New Roman" w:hAnsi="Times New Roman" w:cs="Times New Roman"/>
        </w:rPr>
        <w:instrText>HYPERLINK "https://www.wikiart.org/en/katsushika-hokusai/fuji-mountains-in-clear-weather-1831"</w:instrText>
      </w:r>
      <w:r w:rsidRPr="00A05CA0">
        <w:rPr>
          <w:rFonts w:ascii="Times New Roman" w:eastAsia="Times New Roman" w:hAnsi="Times New Roman" w:cs="Times New Roman"/>
        </w:rPr>
      </w:r>
      <w:r w:rsidRPr="00A05CA0">
        <w:rPr>
          <w:rFonts w:ascii="Times New Roman" w:eastAsia="Times New Roman" w:hAnsi="Times New Roman" w:cs="Times New Roman"/>
        </w:rPr>
        <w:fldChar w:fldCharType="separate"/>
      </w:r>
    </w:p>
    <w:p w:rsidR="00A05CA0" w:rsidRPr="00A05CA0" w:rsidRDefault="00A05CA0" w:rsidP="00A05CA0">
      <w:pPr>
        <w:jc w:val="center"/>
        <w:rPr>
          <w:rFonts w:ascii="Times New Roman" w:eastAsia="Times New Roman" w:hAnsi="Times New Roman" w:cs="Times New Roman"/>
        </w:rPr>
      </w:pPr>
      <w:r w:rsidRPr="00A05CA0">
        <w:rPr>
          <w:rFonts w:ascii="Times New Roman" w:eastAsia="Times New Roman" w:hAnsi="Times New Roman" w:cs="Times New Roman"/>
          <w:color w:val="0000FF"/>
        </w:rPr>
        <w:fldChar w:fldCharType="begin"/>
      </w:r>
      <w:r w:rsidRPr="00A05CA0">
        <w:rPr>
          <w:rFonts w:ascii="Times New Roman" w:eastAsia="Times New Roman" w:hAnsi="Times New Roman" w:cs="Times New Roman"/>
          <w:color w:val="0000FF"/>
        </w:rPr>
        <w:instrText xml:space="preserve"> INCLUDEPICTURE "https://encrypted-tbn1.gstatic.com/images?q=tbn:ANd9GcQ_9XVVH1N8LBrOWjxzOBDusuVl0gCJs2ArCtMR4TPKwYoP7sga" \* MERGEFORMATINET </w:instrText>
      </w:r>
      <w:r w:rsidRPr="00A05CA0">
        <w:rPr>
          <w:rFonts w:ascii="Times New Roman" w:eastAsia="Times New Roman" w:hAnsi="Times New Roman" w:cs="Times New Roman"/>
          <w:color w:val="0000FF"/>
        </w:rPr>
        <w:fldChar w:fldCharType="separate"/>
      </w:r>
      <w:r w:rsidRPr="00A05CA0">
        <w:rPr>
          <w:rFonts w:ascii="Times New Roman" w:eastAsia="Times New Roman" w:hAnsi="Times New Roman" w:cs="Times New Roman"/>
          <w:noProof/>
          <w:color w:val="0000FF"/>
        </w:rPr>
        <w:drawing>
          <wp:inline distT="0" distB="0" distL="0" distR="0">
            <wp:extent cx="3490595" cy="2320925"/>
            <wp:effectExtent l="0" t="0" r="1905" b="3175"/>
            <wp:docPr id="1175053764"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0595" cy="2320925"/>
                    </a:xfrm>
                    <a:prstGeom prst="rect">
                      <a:avLst/>
                    </a:prstGeom>
                    <a:noFill/>
                    <a:ln>
                      <a:noFill/>
                    </a:ln>
                  </pic:spPr>
                </pic:pic>
              </a:graphicData>
            </a:graphic>
          </wp:inline>
        </w:drawing>
      </w:r>
      <w:r w:rsidRPr="00A05CA0">
        <w:rPr>
          <w:rFonts w:ascii="Times New Roman" w:eastAsia="Times New Roman" w:hAnsi="Times New Roman" w:cs="Times New Roman"/>
          <w:color w:val="0000FF"/>
        </w:rPr>
        <w:fldChar w:fldCharType="end"/>
      </w:r>
    </w:p>
    <w:p w:rsidR="00A05CA0" w:rsidRPr="00A05CA0" w:rsidRDefault="00A05CA0" w:rsidP="00A05CA0">
      <w:pPr>
        <w:jc w:val="center"/>
        <w:rPr>
          <w:rFonts w:ascii="Times New Roman" w:eastAsia="Times New Roman" w:hAnsi="Times New Roman" w:cs="Times New Roman"/>
        </w:rPr>
      </w:pPr>
      <w:r w:rsidRPr="00A05CA0">
        <w:rPr>
          <w:rFonts w:ascii="Times New Roman" w:eastAsia="Times New Roman" w:hAnsi="Times New Roman" w:cs="Times New Roman"/>
        </w:rPr>
        <w:fldChar w:fldCharType="end"/>
      </w:r>
    </w:p>
    <w:p w:rsidR="00B62C75" w:rsidRDefault="00B62C75" w:rsidP="00B62C75">
      <w:pPr>
        <w:jc w:val="center"/>
      </w:pPr>
    </w:p>
    <w:p w:rsidR="00A05CA0" w:rsidRPr="00A05CA0" w:rsidRDefault="00A05CA0" w:rsidP="00A05CA0">
      <w:pPr>
        <w:jc w:val="right"/>
        <w:rPr>
          <w:i/>
          <w:iCs/>
          <w:sz w:val="22"/>
          <w:szCs w:val="22"/>
        </w:rPr>
      </w:pPr>
      <w:r w:rsidRPr="00A05CA0">
        <w:rPr>
          <w:i/>
          <w:iCs/>
          <w:sz w:val="22"/>
          <w:szCs w:val="22"/>
        </w:rPr>
        <w:t>image by Hokusai</w:t>
      </w:r>
    </w:p>
    <w:p w:rsidR="00A05CA0" w:rsidRDefault="00A05CA0" w:rsidP="00B62C75">
      <w:pPr>
        <w:jc w:val="center"/>
      </w:pPr>
    </w:p>
    <w:p w:rsidR="00B62C75" w:rsidRDefault="00B62C75" w:rsidP="00B62C75"/>
    <w:p w:rsidR="00B62C75" w:rsidRDefault="00B62C75" w:rsidP="00B62C75">
      <w:r w:rsidRPr="00CE741F">
        <w:rPr>
          <w:b/>
          <w:bCs/>
        </w:rPr>
        <w:t>First reading</w:t>
      </w:r>
      <w:r>
        <w:t>: Matthew 17: 19-20</w:t>
      </w:r>
    </w:p>
    <w:p w:rsidR="00B62C75" w:rsidRDefault="00B62C75" w:rsidP="00B62C75"/>
    <w:p w:rsidR="00B62C75" w:rsidRDefault="00B62C75" w:rsidP="00B62C75">
      <w:pPr>
        <w:rPr>
          <w:rStyle w:val="text"/>
        </w:rPr>
      </w:pPr>
      <w:r>
        <w:rPr>
          <w:rStyle w:val="text"/>
          <w:vertAlign w:val="superscript"/>
        </w:rPr>
        <w:t> </w:t>
      </w:r>
      <w:r>
        <w:rPr>
          <w:rStyle w:val="text"/>
        </w:rPr>
        <w:t xml:space="preserve">Then the disciples came to Jesus privately and said, “Why could we not </w:t>
      </w:r>
      <w:r>
        <w:rPr>
          <w:rStyle w:val="text"/>
        </w:rPr>
        <w:t>heal the sick person as you did</w:t>
      </w:r>
      <w:r>
        <w:rPr>
          <w:rStyle w:val="text"/>
        </w:rPr>
        <w:t xml:space="preserve">?” </w:t>
      </w:r>
      <w:r>
        <w:rPr>
          <w:rStyle w:val="text"/>
          <w:vertAlign w:val="superscript"/>
        </w:rPr>
        <w:t> </w:t>
      </w:r>
      <w:r>
        <w:rPr>
          <w:rStyle w:val="text"/>
        </w:rPr>
        <w:t>He said to them, “Because of your little faith. For truly I tell you, if you have faith the size of a</w:t>
      </w:r>
      <w:r>
        <w:rPr>
          <w:rStyle w:val="text"/>
          <w:vertAlign w:val="superscript"/>
        </w:rPr>
        <w:t xml:space="preserve"> </w:t>
      </w:r>
      <w:r>
        <w:rPr>
          <w:rStyle w:val="text"/>
        </w:rPr>
        <w:t>mustard seed, you will say to this mountain, ‘Move from here to there,’ and it will move, and nothing will be impossible for you.</w:t>
      </w:r>
      <w:r>
        <w:rPr>
          <w:rStyle w:val="text"/>
        </w:rPr>
        <w:t>”</w:t>
      </w:r>
    </w:p>
    <w:p w:rsidR="00B62C75" w:rsidRDefault="00B62C75" w:rsidP="00B62C75">
      <w:pPr>
        <w:rPr>
          <w:rStyle w:val="text"/>
        </w:rPr>
      </w:pPr>
    </w:p>
    <w:p w:rsidR="000470B4" w:rsidRDefault="00B62C75" w:rsidP="000470B4">
      <w:pPr>
        <w:rPr>
          <w:rStyle w:val="text"/>
        </w:rPr>
      </w:pPr>
      <w:r w:rsidRPr="00CE741F">
        <w:rPr>
          <w:rStyle w:val="text"/>
          <w:b/>
          <w:bCs/>
        </w:rPr>
        <w:t>Music</w:t>
      </w:r>
      <w:r>
        <w:rPr>
          <w:rStyle w:val="text"/>
        </w:rPr>
        <w:t xml:space="preserve">: </w:t>
      </w:r>
      <w:r w:rsidR="000470B4">
        <w:rPr>
          <w:rStyle w:val="text"/>
        </w:rPr>
        <w:t xml:space="preserve">Prelude #1 for Cello by Bach, performed by </w:t>
      </w:r>
      <w:proofErr w:type="spellStart"/>
      <w:r w:rsidR="000470B4">
        <w:rPr>
          <w:rStyle w:val="text"/>
        </w:rPr>
        <w:t>Ophelie</w:t>
      </w:r>
      <w:proofErr w:type="spellEnd"/>
      <w:r w:rsidR="000470B4">
        <w:rPr>
          <w:rStyle w:val="text"/>
        </w:rPr>
        <w:t xml:space="preserve"> Gaillard</w:t>
      </w:r>
    </w:p>
    <w:p w:rsidR="000470B4" w:rsidRDefault="000470B4" w:rsidP="000470B4">
      <w:pPr>
        <w:rPr>
          <w:rStyle w:val="text"/>
        </w:rPr>
      </w:pPr>
    </w:p>
    <w:p w:rsidR="000470B4" w:rsidRDefault="000470B4" w:rsidP="000470B4">
      <w:pPr>
        <w:rPr>
          <w:rStyle w:val="text"/>
        </w:rPr>
      </w:pPr>
      <w:hyperlink r:id="rId6" w:history="1">
        <w:r w:rsidRPr="004725E5">
          <w:rPr>
            <w:rStyle w:val="Hyperlink"/>
          </w:rPr>
          <w:t>https://www.youtube.com/watch?v=poCw2CCrfzA</w:t>
        </w:r>
      </w:hyperlink>
    </w:p>
    <w:p w:rsidR="00CE741F" w:rsidRDefault="00CE741F" w:rsidP="00B62C75">
      <w:pPr>
        <w:rPr>
          <w:rStyle w:val="text"/>
        </w:rPr>
      </w:pPr>
    </w:p>
    <w:p w:rsidR="00CE741F" w:rsidRDefault="00CE741F" w:rsidP="00B62C75">
      <w:pPr>
        <w:rPr>
          <w:rStyle w:val="text"/>
        </w:rPr>
      </w:pPr>
    </w:p>
    <w:p w:rsidR="00CE741F" w:rsidRDefault="00CE741F" w:rsidP="00B62C75">
      <w:pPr>
        <w:rPr>
          <w:rStyle w:val="text"/>
        </w:rPr>
      </w:pPr>
      <w:r w:rsidRPr="000611BB">
        <w:rPr>
          <w:rStyle w:val="text"/>
          <w:b/>
          <w:bCs/>
        </w:rPr>
        <w:t>Second reading</w:t>
      </w:r>
      <w:r>
        <w:rPr>
          <w:rStyle w:val="text"/>
        </w:rPr>
        <w:t xml:space="preserve">: </w:t>
      </w:r>
      <w:r w:rsidR="000611BB">
        <w:rPr>
          <w:rStyle w:val="text"/>
        </w:rPr>
        <w:t>from “Practice for a World at Risk” by Joan Halifax</w:t>
      </w:r>
    </w:p>
    <w:p w:rsidR="000611BB" w:rsidRDefault="000611BB" w:rsidP="000611BB">
      <w:pPr>
        <w:pStyle w:val="NormalWeb"/>
      </w:pPr>
      <w:r>
        <w:t>W</w:t>
      </w:r>
      <w:r>
        <w:t>e share an aspiration to awaken from our own confusion, greed, and anger in order to free others from suffering. The bodhisattva vows at the heart of the Mahayana tradition are a powerful expression of what I call “wise hope,” of hope against all the odds. This is the kind of hope that is victorious over fear and hopelessness. For how else could we chant the impossible aspiration:</w:t>
      </w:r>
    </w:p>
    <w:p w:rsidR="000611BB" w:rsidRDefault="000611BB" w:rsidP="000611BB">
      <w:pPr>
        <w:pStyle w:val="NormalWeb"/>
      </w:pPr>
      <w:r>
        <w:rPr>
          <w:rStyle w:val="Emphasis"/>
        </w:rPr>
        <w:t>Creations are numberless,</w:t>
      </w:r>
    </w:p>
    <w:p w:rsidR="000611BB" w:rsidRDefault="000611BB" w:rsidP="000611BB">
      <w:pPr>
        <w:pStyle w:val="NormalWeb"/>
      </w:pPr>
      <w:r>
        <w:rPr>
          <w:rStyle w:val="Emphasis"/>
        </w:rPr>
        <w:t>I vow to free them.</w:t>
      </w:r>
    </w:p>
    <w:p w:rsidR="000611BB" w:rsidRDefault="000611BB" w:rsidP="000611BB">
      <w:pPr>
        <w:pStyle w:val="NormalWeb"/>
      </w:pPr>
      <w:r>
        <w:rPr>
          <w:rStyle w:val="Emphasis"/>
        </w:rPr>
        <w:t>Delusions are inexhaustible,</w:t>
      </w:r>
    </w:p>
    <w:p w:rsidR="000611BB" w:rsidRDefault="000611BB" w:rsidP="000611BB">
      <w:pPr>
        <w:pStyle w:val="NormalWeb"/>
      </w:pPr>
      <w:r>
        <w:rPr>
          <w:rStyle w:val="Emphasis"/>
        </w:rPr>
        <w:lastRenderedPageBreak/>
        <w:t>I vow to transform them.</w:t>
      </w:r>
    </w:p>
    <w:p w:rsidR="000611BB" w:rsidRDefault="000611BB" w:rsidP="000611BB">
      <w:pPr>
        <w:pStyle w:val="NormalWeb"/>
      </w:pPr>
      <w:r>
        <w:rPr>
          <w:rStyle w:val="Emphasis"/>
        </w:rPr>
        <w:t>Reality is boundless,</w:t>
      </w:r>
    </w:p>
    <w:p w:rsidR="000611BB" w:rsidRDefault="000611BB" w:rsidP="000611BB">
      <w:pPr>
        <w:pStyle w:val="NormalWeb"/>
      </w:pPr>
      <w:r>
        <w:rPr>
          <w:rStyle w:val="Emphasis"/>
        </w:rPr>
        <w:t>I vow to perceive it.</w:t>
      </w:r>
    </w:p>
    <w:p w:rsidR="000611BB" w:rsidRDefault="000611BB" w:rsidP="000611BB">
      <w:pPr>
        <w:pStyle w:val="NormalWeb"/>
      </w:pPr>
      <w:r>
        <w:rPr>
          <w:rStyle w:val="Emphasis"/>
        </w:rPr>
        <w:t>The awakened way is unsurpassable,</w:t>
      </w:r>
    </w:p>
    <w:p w:rsidR="000611BB" w:rsidRDefault="000611BB" w:rsidP="000611BB">
      <w:pPr>
        <w:pStyle w:val="NormalWeb"/>
        <w:rPr>
          <w:rStyle w:val="text"/>
        </w:rPr>
      </w:pPr>
      <w:r>
        <w:rPr>
          <w:rStyle w:val="Emphasis"/>
        </w:rPr>
        <w:t>I vow to embody it.</w:t>
      </w:r>
    </w:p>
    <w:p w:rsidR="00CE741F" w:rsidRDefault="00CE741F" w:rsidP="00B62C75">
      <w:pPr>
        <w:rPr>
          <w:rStyle w:val="text"/>
        </w:rPr>
      </w:pPr>
    </w:p>
    <w:p w:rsidR="00CE741F" w:rsidRDefault="00CE741F" w:rsidP="00B62C75">
      <w:pPr>
        <w:rPr>
          <w:rStyle w:val="text"/>
        </w:rPr>
      </w:pPr>
      <w:r w:rsidRPr="00B25928">
        <w:rPr>
          <w:rStyle w:val="text"/>
          <w:b/>
          <w:bCs/>
        </w:rPr>
        <w:t>Music</w:t>
      </w:r>
      <w:r>
        <w:rPr>
          <w:rStyle w:val="text"/>
        </w:rPr>
        <w:t xml:space="preserve">: “Oblivion” composed by Astor </w:t>
      </w:r>
      <w:proofErr w:type="spellStart"/>
      <w:r>
        <w:rPr>
          <w:rStyle w:val="text"/>
        </w:rPr>
        <w:t>Pi</w:t>
      </w:r>
      <w:r w:rsidR="00B25928">
        <w:rPr>
          <w:rStyle w:val="text"/>
        </w:rPr>
        <w:t>azzolla</w:t>
      </w:r>
      <w:proofErr w:type="spellEnd"/>
      <w:r w:rsidR="00B25928">
        <w:rPr>
          <w:rStyle w:val="text"/>
        </w:rPr>
        <w:t>, performed by La Ninfa</w:t>
      </w:r>
    </w:p>
    <w:p w:rsidR="00B25928" w:rsidRDefault="00B25928" w:rsidP="00B62C75">
      <w:pPr>
        <w:rPr>
          <w:rStyle w:val="text"/>
        </w:rPr>
      </w:pPr>
      <w:hyperlink r:id="rId7" w:history="1">
        <w:r w:rsidRPr="004725E5">
          <w:rPr>
            <w:rStyle w:val="Hyperlink"/>
          </w:rPr>
          <w:t>https://www.youtube.com/watch?v=p3HMQ5XE51U</w:t>
        </w:r>
      </w:hyperlink>
    </w:p>
    <w:p w:rsidR="00B25928" w:rsidRDefault="00B25928" w:rsidP="00B62C75">
      <w:pPr>
        <w:rPr>
          <w:rStyle w:val="text"/>
        </w:rPr>
      </w:pPr>
    </w:p>
    <w:p w:rsidR="00B25928" w:rsidRPr="00772A60" w:rsidRDefault="00B25928" w:rsidP="00B62C75">
      <w:pPr>
        <w:rPr>
          <w:rStyle w:val="text"/>
          <w:b/>
          <w:bCs/>
        </w:rPr>
      </w:pPr>
      <w:r w:rsidRPr="00772A60">
        <w:rPr>
          <w:rStyle w:val="text"/>
          <w:b/>
          <w:bCs/>
        </w:rPr>
        <w:t>Time of Silent Contemplation</w:t>
      </w:r>
    </w:p>
    <w:p w:rsidR="00B25928" w:rsidRPr="00772A60" w:rsidRDefault="000470B4" w:rsidP="00B62C75">
      <w:pPr>
        <w:rPr>
          <w:rStyle w:val="text"/>
          <w:i/>
          <w:iCs/>
        </w:rPr>
      </w:pPr>
      <w:r w:rsidRPr="00772A60">
        <w:rPr>
          <w:i/>
          <w:iCs/>
        </w:rPr>
        <w:t xml:space="preserve">I know the power </w:t>
      </w:r>
      <w:r w:rsidRPr="00772A60">
        <w:rPr>
          <w:i/>
          <w:iCs/>
        </w:rPr>
        <w:t xml:space="preserve">that </w:t>
      </w:r>
      <w:r w:rsidRPr="00772A60">
        <w:rPr>
          <w:i/>
          <w:iCs/>
        </w:rPr>
        <w:t xml:space="preserve">obedience has of making things easy which </w:t>
      </w:r>
      <w:r w:rsidRPr="00772A60">
        <w:rPr>
          <w:i/>
          <w:iCs/>
        </w:rPr>
        <w:t xml:space="preserve">had </w:t>
      </w:r>
      <w:r w:rsidRPr="00772A60">
        <w:rPr>
          <w:i/>
          <w:iCs/>
        </w:rPr>
        <w:t>seem</w:t>
      </w:r>
      <w:r w:rsidRPr="00772A60">
        <w:rPr>
          <w:i/>
          <w:iCs/>
        </w:rPr>
        <w:t>ed</w:t>
      </w:r>
      <w:r w:rsidRPr="00772A60">
        <w:rPr>
          <w:i/>
          <w:iCs/>
        </w:rPr>
        <w:t xml:space="preserve"> impossible. </w:t>
      </w:r>
      <w:r w:rsidRPr="00772A60">
        <w:rPr>
          <w:b/>
          <w:bCs/>
          <w:i/>
          <w:iCs/>
        </w:rPr>
        <w:t xml:space="preserve">– </w:t>
      </w:r>
      <w:r w:rsidRPr="00772A60">
        <w:rPr>
          <w:rStyle w:val="Strong"/>
          <w:b w:val="0"/>
          <w:bCs w:val="0"/>
          <w:i/>
          <w:iCs/>
        </w:rPr>
        <w:t>St Teresa of Avila</w:t>
      </w:r>
    </w:p>
    <w:p w:rsidR="00B62C75" w:rsidRDefault="00B62C75" w:rsidP="00B62C75">
      <w:pPr>
        <w:rPr>
          <w:rStyle w:val="text"/>
        </w:rPr>
      </w:pPr>
    </w:p>
    <w:p w:rsidR="000470B4" w:rsidRPr="00772A60" w:rsidRDefault="000470B4" w:rsidP="00B62C75">
      <w:pPr>
        <w:rPr>
          <w:rStyle w:val="text"/>
          <w:b/>
          <w:bCs/>
        </w:rPr>
      </w:pPr>
      <w:r w:rsidRPr="00772A60">
        <w:rPr>
          <w:rStyle w:val="text"/>
          <w:b/>
          <w:bCs/>
        </w:rPr>
        <w:t>Communal Blessing</w:t>
      </w:r>
    </w:p>
    <w:p w:rsidR="000611BB" w:rsidRDefault="000611BB" w:rsidP="00B62C75">
      <w:pPr>
        <w:rPr>
          <w:rStyle w:val="text"/>
        </w:rPr>
      </w:pPr>
      <w:r>
        <w:rPr>
          <w:rStyle w:val="text"/>
        </w:rPr>
        <w:t>Holy</w:t>
      </w:r>
      <w:r w:rsidR="00772A60">
        <w:rPr>
          <w:rStyle w:val="text"/>
        </w:rPr>
        <w:t xml:space="preserve"> Guide,</w:t>
      </w:r>
    </w:p>
    <w:p w:rsidR="00772A60" w:rsidRDefault="00772A60" w:rsidP="00B62C75">
      <w:pPr>
        <w:rPr>
          <w:rStyle w:val="text"/>
        </w:rPr>
      </w:pPr>
      <w:r>
        <w:rPr>
          <w:rStyle w:val="text"/>
        </w:rPr>
        <w:t>We look to the impossible to be vast, to blare itself, to intimidate us.  But here you are.</w:t>
      </w:r>
    </w:p>
    <w:p w:rsidR="00772A60" w:rsidRDefault="00772A60" w:rsidP="00B62C75">
      <w:pPr>
        <w:rPr>
          <w:rStyle w:val="text"/>
        </w:rPr>
      </w:pPr>
      <w:r>
        <w:rPr>
          <w:rStyle w:val="text"/>
        </w:rPr>
        <w:t xml:space="preserve">And we find that </w:t>
      </w:r>
      <w:r w:rsidRPr="00772A60">
        <w:rPr>
          <w:rStyle w:val="text"/>
          <w:i/>
          <w:iCs/>
        </w:rPr>
        <w:t>your</w:t>
      </w:r>
      <w:r>
        <w:rPr>
          <w:rStyle w:val="text"/>
        </w:rPr>
        <w:t xml:space="preserve"> impossible brings solace and hope, melody and embrace.  Your impossibility has an intimacy that we never expected.  And </w:t>
      </w:r>
      <w:proofErr w:type="gramStart"/>
      <w:r>
        <w:rPr>
          <w:rStyle w:val="text"/>
        </w:rPr>
        <w:t>so</w:t>
      </w:r>
      <w:proofErr w:type="gramEnd"/>
      <w:r>
        <w:rPr>
          <w:rStyle w:val="text"/>
        </w:rPr>
        <w:t xml:space="preserve"> we pray for the gift of recognition, that most impossible of human arts.  You, Divine Love, make this possible.  Amen.</w:t>
      </w:r>
    </w:p>
    <w:p w:rsidR="000470B4" w:rsidRDefault="000470B4" w:rsidP="00B62C75">
      <w:pPr>
        <w:rPr>
          <w:rStyle w:val="text"/>
        </w:rPr>
      </w:pPr>
    </w:p>
    <w:p w:rsidR="00B62C75" w:rsidRDefault="00B62C75" w:rsidP="00B62C75">
      <w:pPr>
        <w:spacing w:before="100" w:beforeAutospacing="1" w:after="100" w:afterAutospacing="1"/>
        <w:outlineLvl w:val="0"/>
        <w:rPr>
          <w:rFonts w:ascii="Times New Roman" w:eastAsia="Times New Roman" w:hAnsi="Times New Roman" w:cs="Times New Roman"/>
          <w:kern w:val="36"/>
        </w:rPr>
      </w:pPr>
      <w:r w:rsidRPr="00B25928">
        <w:rPr>
          <w:rFonts w:ascii="Times New Roman" w:eastAsia="Times New Roman" w:hAnsi="Times New Roman" w:cs="Times New Roman"/>
          <w:b/>
          <w:bCs/>
          <w:kern w:val="36"/>
        </w:rPr>
        <w:t>Music</w:t>
      </w:r>
      <w:r>
        <w:rPr>
          <w:rFonts w:ascii="Times New Roman" w:eastAsia="Times New Roman" w:hAnsi="Times New Roman" w:cs="Times New Roman"/>
          <w:kern w:val="36"/>
        </w:rPr>
        <w:t xml:space="preserve">: </w:t>
      </w:r>
      <w:r w:rsidRPr="00B62C75">
        <w:rPr>
          <w:rFonts w:ascii="Times New Roman" w:eastAsia="Times New Roman" w:hAnsi="Times New Roman" w:cs="Times New Roman"/>
          <w:kern w:val="36"/>
        </w:rPr>
        <w:t xml:space="preserve">The Impossible Orchestra plays Arturo Márquez: </w:t>
      </w:r>
      <w:proofErr w:type="spellStart"/>
      <w:r w:rsidRPr="00B62C75">
        <w:rPr>
          <w:rFonts w:ascii="Times New Roman" w:eastAsia="Times New Roman" w:hAnsi="Times New Roman" w:cs="Times New Roman"/>
          <w:kern w:val="36"/>
        </w:rPr>
        <w:t>Danzón</w:t>
      </w:r>
      <w:proofErr w:type="spellEnd"/>
      <w:r w:rsidRPr="00B62C75">
        <w:rPr>
          <w:rFonts w:ascii="Times New Roman" w:eastAsia="Times New Roman" w:hAnsi="Times New Roman" w:cs="Times New Roman"/>
          <w:kern w:val="36"/>
        </w:rPr>
        <w:t xml:space="preserve"> No. 2 | with dancer Elisa Carrillo Cabrera</w:t>
      </w:r>
    </w:p>
    <w:p w:rsidR="00B62C75" w:rsidRDefault="00B62C75" w:rsidP="00B62C75">
      <w:pPr>
        <w:spacing w:before="100" w:beforeAutospacing="1" w:after="100" w:afterAutospacing="1"/>
        <w:outlineLvl w:val="0"/>
        <w:rPr>
          <w:rFonts w:ascii="Times New Roman" w:eastAsia="Times New Roman" w:hAnsi="Times New Roman" w:cs="Times New Roman"/>
          <w:kern w:val="36"/>
        </w:rPr>
      </w:pPr>
      <w:hyperlink r:id="rId8" w:history="1">
        <w:r w:rsidRPr="004725E5">
          <w:rPr>
            <w:rStyle w:val="Hyperlink"/>
            <w:rFonts w:ascii="Times New Roman" w:eastAsia="Times New Roman" w:hAnsi="Times New Roman" w:cs="Times New Roman"/>
            <w:kern w:val="36"/>
          </w:rPr>
          <w:t>https://www.youtube.com/watch?v=x4Mep1WSfp0</w:t>
        </w:r>
      </w:hyperlink>
    </w:p>
    <w:p w:rsidR="00B62C75" w:rsidRDefault="00B62C75" w:rsidP="00B62C75">
      <w:pPr>
        <w:spacing w:before="100" w:beforeAutospacing="1" w:after="100" w:afterAutospacing="1"/>
        <w:outlineLvl w:val="0"/>
        <w:rPr>
          <w:rFonts w:ascii="Times New Roman" w:eastAsia="Times New Roman" w:hAnsi="Times New Roman" w:cs="Times New Roman"/>
          <w:kern w:val="36"/>
        </w:rPr>
      </w:pPr>
    </w:p>
    <w:p w:rsidR="00B62C75" w:rsidRPr="00B62C75" w:rsidRDefault="00B62C75" w:rsidP="00B62C75">
      <w:pPr>
        <w:spacing w:before="100" w:beforeAutospacing="1" w:after="100" w:afterAutospacing="1"/>
        <w:jc w:val="center"/>
        <w:outlineLvl w:val="0"/>
        <w:rPr>
          <w:rFonts w:ascii="Times New Roman" w:eastAsia="Times New Roman" w:hAnsi="Times New Roman" w:cs="Times New Roman"/>
          <w:i/>
          <w:iCs/>
          <w:kern w:val="36"/>
        </w:rPr>
      </w:pPr>
      <w:r w:rsidRPr="00B62C75">
        <w:rPr>
          <w:rFonts w:ascii="Times New Roman" w:eastAsia="Times New Roman" w:hAnsi="Times New Roman" w:cs="Times New Roman"/>
          <w:i/>
          <w:iCs/>
          <w:kern w:val="36"/>
        </w:rPr>
        <w:t>May you move with the grace of impossible music.</w:t>
      </w:r>
    </w:p>
    <w:p w:rsidR="00B62C75" w:rsidRPr="00B62C75" w:rsidRDefault="00B62C75" w:rsidP="00B62C75">
      <w:pPr>
        <w:spacing w:before="100" w:beforeAutospacing="1" w:after="100" w:afterAutospacing="1"/>
        <w:jc w:val="center"/>
        <w:outlineLvl w:val="0"/>
        <w:rPr>
          <w:rFonts w:ascii="Times New Roman" w:eastAsia="Times New Roman" w:hAnsi="Times New Roman" w:cs="Times New Roman"/>
          <w:kern w:val="36"/>
        </w:rPr>
      </w:pPr>
    </w:p>
    <w:p w:rsidR="00B62C75" w:rsidRPr="00B62C75" w:rsidRDefault="00B62C75" w:rsidP="00B62C75"/>
    <w:sectPr w:rsidR="00B62C75" w:rsidRPr="00B62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75"/>
    <w:rsid w:val="000470B4"/>
    <w:rsid w:val="000611BB"/>
    <w:rsid w:val="001F76A3"/>
    <w:rsid w:val="00772A60"/>
    <w:rsid w:val="00A05CA0"/>
    <w:rsid w:val="00B25928"/>
    <w:rsid w:val="00B62C75"/>
    <w:rsid w:val="00CE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FCD75"/>
  <w15:chartTrackingRefBased/>
  <w15:docId w15:val="{73DC7769-1719-8542-833B-4C4C34BB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2C7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62C75"/>
  </w:style>
  <w:style w:type="character" w:styleId="Hyperlink">
    <w:name w:val="Hyperlink"/>
    <w:basedOn w:val="DefaultParagraphFont"/>
    <w:uiPriority w:val="99"/>
    <w:unhideWhenUsed/>
    <w:rsid w:val="00B62C75"/>
    <w:rPr>
      <w:color w:val="0000FF"/>
      <w:u w:val="single"/>
    </w:rPr>
  </w:style>
  <w:style w:type="character" w:customStyle="1" w:styleId="Heading1Char">
    <w:name w:val="Heading 1 Char"/>
    <w:basedOn w:val="DefaultParagraphFont"/>
    <w:link w:val="Heading1"/>
    <w:uiPriority w:val="9"/>
    <w:rsid w:val="00B62C75"/>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B62C75"/>
    <w:rPr>
      <w:color w:val="605E5C"/>
      <w:shd w:val="clear" w:color="auto" w:fill="E1DFDD"/>
    </w:rPr>
  </w:style>
  <w:style w:type="character" w:styleId="FollowedHyperlink">
    <w:name w:val="FollowedHyperlink"/>
    <w:basedOn w:val="DefaultParagraphFont"/>
    <w:uiPriority w:val="99"/>
    <w:semiHidden/>
    <w:unhideWhenUsed/>
    <w:rsid w:val="00B62C75"/>
    <w:rPr>
      <w:color w:val="954F72" w:themeColor="followedHyperlink"/>
      <w:u w:val="single"/>
    </w:rPr>
  </w:style>
  <w:style w:type="character" w:customStyle="1" w:styleId="text-divider">
    <w:name w:val="text-divider"/>
    <w:basedOn w:val="DefaultParagraphFont"/>
    <w:rsid w:val="000470B4"/>
  </w:style>
  <w:style w:type="character" w:customStyle="1" w:styleId="style-scope">
    <w:name w:val="style-scope"/>
    <w:basedOn w:val="DefaultParagraphFont"/>
    <w:rsid w:val="000470B4"/>
  </w:style>
  <w:style w:type="character" w:styleId="Strong">
    <w:name w:val="Strong"/>
    <w:basedOn w:val="DefaultParagraphFont"/>
    <w:uiPriority w:val="22"/>
    <w:qFormat/>
    <w:rsid w:val="000470B4"/>
    <w:rPr>
      <w:b/>
      <w:bCs/>
    </w:rPr>
  </w:style>
  <w:style w:type="paragraph" w:styleId="NormalWeb">
    <w:name w:val="Normal (Web)"/>
    <w:basedOn w:val="Normal"/>
    <w:uiPriority w:val="99"/>
    <w:unhideWhenUsed/>
    <w:rsid w:val="000611B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61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473">
      <w:bodyDiv w:val="1"/>
      <w:marLeft w:val="0"/>
      <w:marRight w:val="0"/>
      <w:marTop w:val="0"/>
      <w:marBottom w:val="0"/>
      <w:divBdr>
        <w:top w:val="none" w:sz="0" w:space="0" w:color="auto"/>
        <w:left w:val="none" w:sz="0" w:space="0" w:color="auto"/>
        <w:bottom w:val="none" w:sz="0" w:space="0" w:color="auto"/>
        <w:right w:val="none" w:sz="0" w:space="0" w:color="auto"/>
      </w:divBdr>
    </w:div>
    <w:div w:id="900989386">
      <w:bodyDiv w:val="1"/>
      <w:marLeft w:val="0"/>
      <w:marRight w:val="0"/>
      <w:marTop w:val="0"/>
      <w:marBottom w:val="0"/>
      <w:divBdr>
        <w:top w:val="none" w:sz="0" w:space="0" w:color="auto"/>
        <w:left w:val="none" w:sz="0" w:space="0" w:color="auto"/>
        <w:bottom w:val="none" w:sz="0" w:space="0" w:color="auto"/>
        <w:right w:val="none" w:sz="0" w:space="0" w:color="auto"/>
      </w:divBdr>
    </w:div>
    <w:div w:id="980621021">
      <w:bodyDiv w:val="1"/>
      <w:marLeft w:val="0"/>
      <w:marRight w:val="0"/>
      <w:marTop w:val="0"/>
      <w:marBottom w:val="0"/>
      <w:divBdr>
        <w:top w:val="none" w:sz="0" w:space="0" w:color="auto"/>
        <w:left w:val="none" w:sz="0" w:space="0" w:color="auto"/>
        <w:bottom w:val="none" w:sz="0" w:space="0" w:color="auto"/>
        <w:right w:val="none" w:sz="0" w:space="0" w:color="auto"/>
      </w:divBdr>
      <w:divsChild>
        <w:div w:id="973371881">
          <w:marLeft w:val="0"/>
          <w:marRight w:val="0"/>
          <w:marTop w:val="0"/>
          <w:marBottom w:val="0"/>
          <w:divBdr>
            <w:top w:val="none" w:sz="0" w:space="0" w:color="auto"/>
            <w:left w:val="none" w:sz="0" w:space="0" w:color="auto"/>
            <w:bottom w:val="none" w:sz="0" w:space="0" w:color="auto"/>
            <w:right w:val="none" w:sz="0" w:space="0" w:color="auto"/>
          </w:divBdr>
          <w:divsChild>
            <w:div w:id="4602245">
              <w:marLeft w:val="0"/>
              <w:marRight w:val="0"/>
              <w:marTop w:val="0"/>
              <w:marBottom w:val="0"/>
              <w:divBdr>
                <w:top w:val="none" w:sz="0" w:space="0" w:color="auto"/>
                <w:left w:val="none" w:sz="0" w:space="0" w:color="auto"/>
                <w:bottom w:val="none" w:sz="0" w:space="0" w:color="auto"/>
                <w:right w:val="none" w:sz="0" w:space="0" w:color="auto"/>
              </w:divBdr>
              <w:divsChild>
                <w:div w:id="559249803">
                  <w:marLeft w:val="0"/>
                  <w:marRight w:val="0"/>
                  <w:marTop w:val="0"/>
                  <w:marBottom w:val="0"/>
                  <w:divBdr>
                    <w:top w:val="none" w:sz="0" w:space="0" w:color="auto"/>
                    <w:left w:val="none" w:sz="0" w:space="0" w:color="auto"/>
                    <w:bottom w:val="none" w:sz="0" w:space="0" w:color="auto"/>
                    <w:right w:val="none" w:sz="0" w:space="0" w:color="auto"/>
                  </w:divBdr>
                  <w:divsChild>
                    <w:div w:id="1415008679">
                      <w:marLeft w:val="0"/>
                      <w:marRight w:val="0"/>
                      <w:marTop w:val="0"/>
                      <w:marBottom w:val="0"/>
                      <w:divBdr>
                        <w:top w:val="none" w:sz="0" w:space="0" w:color="auto"/>
                        <w:left w:val="none" w:sz="0" w:space="0" w:color="auto"/>
                        <w:bottom w:val="none" w:sz="0" w:space="0" w:color="auto"/>
                        <w:right w:val="none" w:sz="0" w:space="0" w:color="auto"/>
                      </w:divBdr>
                      <w:divsChild>
                        <w:div w:id="1221743027">
                          <w:marLeft w:val="0"/>
                          <w:marRight w:val="0"/>
                          <w:marTop w:val="0"/>
                          <w:marBottom w:val="0"/>
                          <w:divBdr>
                            <w:top w:val="none" w:sz="0" w:space="0" w:color="auto"/>
                            <w:left w:val="none" w:sz="0" w:space="0" w:color="auto"/>
                            <w:bottom w:val="none" w:sz="0" w:space="0" w:color="auto"/>
                            <w:right w:val="none" w:sz="0" w:space="0" w:color="auto"/>
                          </w:divBdr>
                          <w:divsChild>
                            <w:div w:id="1740980414">
                              <w:marLeft w:val="0"/>
                              <w:marRight w:val="0"/>
                              <w:marTop w:val="0"/>
                              <w:marBottom w:val="0"/>
                              <w:divBdr>
                                <w:top w:val="none" w:sz="0" w:space="0" w:color="auto"/>
                                <w:left w:val="none" w:sz="0" w:space="0" w:color="auto"/>
                                <w:bottom w:val="none" w:sz="0" w:space="0" w:color="auto"/>
                                <w:right w:val="none" w:sz="0" w:space="0" w:color="auto"/>
                              </w:divBdr>
                              <w:divsChild>
                                <w:div w:id="16643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04266">
      <w:bodyDiv w:val="1"/>
      <w:marLeft w:val="0"/>
      <w:marRight w:val="0"/>
      <w:marTop w:val="0"/>
      <w:marBottom w:val="0"/>
      <w:divBdr>
        <w:top w:val="none" w:sz="0" w:space="0" w:color="auto"/>
        <w:left w:val="none" w:sz="0" w:space="0" w:color="auto"/>
        <w:bottom w:val="none" w:sz="0" w:space="0" w:color="auto"/>
        <w:right w:val="none" w:sz="0" w:space="0" w:color="auto"/>
      </w:divBdr>
      <w:divsChild>
        <w:div w:id="24789440">
          <w:marLeft w:val="0"/>
          <w:marRight w:val="0"/>
          <w:marTop w:val="0"/>
          <w:marBottom w:val="0"/>
          <w:divBdr>
            <w:top w:val="none" w:sz="0" w:space="0" w:color="auto"/>
            <w:left w:val="none" w:sz="0" w:space="0" w:color="auto"/>
            <w:bottom w:val="none" w:sz="0" w:space="0" w:color="auto"/>
            <w:right w:val="none" w:sz="0" w:space="0" w:color="auto"/>
          </w:divBdr>
          <w:divsChild>
            <w:div w:id="11423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4Mep1WSfp0" TargetMode="External"/><Relationship Id="rId3" Type="http://schemas.openxmlformats.org/officeDocument/2006/relationships/webSettings" Target="webSettings.xml"/><Relationship Id="rId7" Type="http://schemas.openxmlformats.org/officeDocument/2006/relationships/hyperlink" Target="https://www.youtube.com/watch?v=p3HMQ5XE51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oCw2CCrfz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wikiart.org/en/katsushika-hokusai/fuji-mountains-in-clear-weather-183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2023-08-08T18:49:00Z</dcterms:created>
  <dcterms:modified xsi:type="dcterms:W3CDTF">2023-08-08T20:37:00Z</dcterms:modified>
</cp:coreProperties>
</file>